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8F" w:rsidRPr="00A97314" w:rsidRDefault="0030748F">
      <w:pPr>
        <w:rPr>
          <w:rFonts w:ascii="Bookman Old Style" w:hAnsi="Bookman Old Style"/>
          <w:b/>
          <w:sz w:val="24"/>
          <w:szCs w:val="24"/>
        </w:rPr>
      </w:pPr>
      <w:r w:rsidRPr="00A97314">
        <w:rPr>
          <w:rFonts w:ascii="Bookman Old Style" w:hAnsi="Bookman Old Style"/>
          <w:b/>
          <w:sz w:val="24"/>
          <w:szCs w:val="24"/>
        </w:rPr>
        <w:t xml:space="preserve">                               ICT POLICY SUMMARY</w:t>
      </w:r>
    </w:p>
    <w:p w:rsidR="00AD2BA2" w:rsidRPr="00A97314" w:rsidRDefault="000D7514">
      <w:pPr>
        <w:rPr>
          <w:rFonts w:ascii="Bookman Old Style" w:hAnsi="Bookman Old Style"/>
          <w:b/>
          <w:sz w:val="24"/>
          <w:szCs w:val="24"/>
        </w:rPr>
      </w:pPr>
      <w:r w:rsidRPr="00A97314">
        <w:rPr>
          <w:rFonts w:ascii="Bookman Old Style" w:hAnsi="Bookman Old Style"/>
          <w:b/>
          <w:sz w:val="24"/>
          <w:szCs w:val="24"/>
        </w:rPr>
        <w:t>I</w:t>
      </w:r>
      <w:r w:rsidR="00AD2BA2" w:rsidRPr="00A97314">
        <w:rPr>
          <w:rFonts w:ascii="Bookman Old Style" w:hAnsi="Bookman Old Style"/>
          <w:b/>
          <w:sz w:val="24"/>
          <w:szCs w:val="24"/>
        </w:rPr>
        <w:t>ntroduction</w:t>
      </w:r>
    </w:p>
    <w:p w:rsidR="008308BA" w:rsidRPr="00A97314" w:rsidRDefault="008308BA">
      <w:pPr>
        <w:rPr>
          <w:rFonts w:ascii="Bookman Old Style" w:hAnsi="Bookman Old Style"/>
          <w:sz w:val="24"/>
          <w:szCs w:val="24"/>
        </w:rPr>
      </w:pPr>
      <w:r w:rsidRPr="00A97314">
        <w:rPr>
          <w:rFonts w:ascii="Bookman Old Style" w:hAnsi="Bookman Old Style"/>
          <w:sz w:val="24"/>
          <w:szCs w:val="24"/>
        </w:rPr>
        <w:t>Rwanda Vision 2020 aims at moving Rwanda from “an agriculture based economy to a knowledge-based society “and middle-income country 2020.Education is a key sector to this social and economic transformation</w:t>
      </w:r>
      <w:r w:rsidR="00A97314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A97314">
        <w:rPr>
          <w:rFonts w:ascii="Bookman Old Style" w:hAnsi="Bookman Old Style"/>
          <w:sz w:val="24"/>
          <w:szCs w:val="24"/>
        </w:rPr>
        <w:t>The</w:t>
      </w:r>
      <w:proofErr w:type="gramEnd"/>
      <w:r w:rsidRPr="00A97314">
        <w:rPr>
          <w:rFonts w:ascii="Bookman Old Style" w:hAnsi="Bookman Old Style"/>
          <w:sz w:val="24"/>
          <w:szCs w:val="24"/>
        </w:rPr>
        <w:t xml:space="preserve"> use of ICT in education is seen as a strategic lever for achieving this transformation</w:t>
      </w:r>
      <w:r w:rsidR="00A97314">
        <w:rPr>
          <w:rFonts w:ascii="Bookman Old Style" w:hAnsi="Bookman Old Style"/>
          <w:sz w:val="24"/>
          <w:szCs w:val="24"/>
        </w:rPr>
        <w:t>.</w:t>
      </w:r>
    </w:p>
    <w:p w:rsidR="008308BA" w:rsidRPr="00A97314" w:rsidRDefault="008308BA" w:rsidP="008308BA">
      <w:pPr>
        <w:pStyle w:val="Default"/>
        <w:rPr>
          <w:rFonts w:ascii="Bookman Old Style" w:hAnsi="Bookman Old Style"/>
        </w:rPr>
      </w:pPr>
      <w:r w:rsidRPr="00A97314">
        <w:rPr>
          <w:rFonts w:ascii="Bookman Old Style" w:hAnsi="Bookman Old Style"/>
        </w:rPr>
        <w:t>The Educat</w:t>
      </w:r>
      <w:r w:rsidR="00A97314">
        <w:rPr>
          <w:rFonts w:ascii="Bookman Old Style" w:hAnsi="Bookman Old Style"/>
        </w:rPr>
        <w:t xml:space="preserve">ion Sector Strategic Plan has </w:t>
      </w:r>
      <w:r w:rsidRPr="00A97314">
        <w:rPr>
          <w:rFonts w:ascii="Bookman Old Style" w:hAnsi="Bookman Old Style"/>
        </w:rPr>
        <w:t xml:space="preserve">3 strategic goals to be addressed for education to </w:t>
      </w:r>
      <w:r w:rsidR="00A97314" w:rsidRPr="00A97314">
        <w:rPr>
          <w:rFonts w:ascii="Bookman Old Style" w:hAnsi="Bookman Old Style"/>
        </w:rPr>
        <w:t>fulfil</w:t>
      </w:r>
      <w:r w:rsidRPr="00A97314">
        <w:rPr>
          <w:rFonts w:ascii="Bookman Old Style" w:hAnsi="Bookman Old Style"/>
        </w:rPr>
        <w:t xml:space="preserve"> its potential in the development of Rwanda. </w:t>
      </w:r>
      <w:r w:rsidR="00A97314">
        <w:rPr>
          <w:rFonts w:ascii="Bookman Old Style" w:hAnsi="Bookman Old Style"/>
        </w:rPr>
        <w:t>The strategic goals are the following:</w:t>
      </w:r>
    </w:p>
    <w:p w:rsidR="008308BA" w:rsidRPr="00A97314" w:rsidRDefault="008308BA" w:rsidP="00A97314">
      <w:pPr>
        <w:pStyle w:val="Default"/>
        <w:numPr>
          <w:ilvl w:val="0"/>
          <w:numId w:val="1"/>
        </w:numPr>
        <w:spacing w:after="65"/>
        <w:rPr>
          <w:rFonts w:ascii="Bookman Old Style" w:hAnsi="Bookman Old Style"/>
        </w:rPr>
      </w:pPr>
      <w:r w:rsidRPr="00A97314">
        <w:rPr>
          <w:rFonts w:ascii="Bookman Old Style" w:hAnsi="Bookman Old Style"/>
        </w:rPr>
        <w:t xml:space="preserve">To expand access to education at all levels: </w:t>
      </w:r>
    </w:p>
    <w:p w:rsidR="008308BA" w:rsidRPr="00A97314" w:rsidRDefault="008308BA" w:rsidP="00A97314">
      <w:pPr>
        <w:pStyle w:val="Default"/>
        <w:numPr>
          <w:ilvl w:val="0"/>
          <w:numId w:val="1"/>
        </w:numPr>
        <w:spacing w:after="65"/>
        <w:rPr>
          <w:rFonts w:ascii="Bookman Old Style" w:hAnsi="Bookman Old Style"/>
        </w:rPr>
      </w:pPr>
      <w:r w:rsidRPr="00A97314">
        <w:rPr>
          <w:rFonts w:ascii="Bookman Old Style" w:hAnsi="Bookman Old Style"/>
        </w:rPr>
        <w:t xml:space="preserve">To improve the quality of education and training: </w:t>
      </w:r>
    </w:p>
    <w:p w:rsidR="008308BA" w:rsidRPr="00A97314" w:rsidRDefault="008308BA" w:rsidP="00A97314">
      <w:pPr>
        <w:pStyle w:val="Default"/>
        <w:numPr>
          <w:ilvl w:val="0"/>
          <w:numId w:val="1"/>
        </w:numPr>
        <w:rPr>
          <w:rFonts w:ascii="Bookman Old Style" w:hAnsi="Bookman Old Style"/>
        </w:rPr>
      </w:pPr>
      <w:r w:rsidRPr="00A97314">
        <w:rPr>
          <w:rFonts w:ascii="Bookman Old Style" w:hAnsi="Bookman Old Style"/>
        </w:rPr>
        <w:t xml:space="preserve">To strengthen the relevance of education and training to the </w:t>
      </w:r>
      <w:proofErr w:type="spellStart"/>
      <w:r w:rsidRPr="00A97314">
        <w:rPr>
          <w:rFonts w:ascii="Bookman Old Style" w:hAnsi="Bookman Old Style"/>
        </w:rPr>
        <w:t>labor</w:t>
      </w:r>
      <w:proofErr w:type="spellEnd"/>
      <w:r w:rsidRPr="00A97314">
        <w:rPr>
          <w:rFonts w:ascii="Bookman Old Style" w:hAnsi="Bookman Old Style"/>
        </w:rPr>
        <w:t xml:space="preserve"> market including the i</w:t>
      </w:r>
      <w:r w:rsidR="00A97314">
        <w:rPr>
          <w:rFonts w:ascii="Bookman Old Style" w:hAnsi="Bookman Old Style"/>
        </w:rPr>
        <w:t>nsertion of 21st century skills.</w:t>
      </w:r>
    </w:p>
    <w:p w:rsidR="008308BA" w:rsidRPr="00A97314" w:rsidRDefault="008308BA" w:rsidP="008308BA">
      <w:pPr>
        <w:pStyle w:val="Default"/>
        <w:rPr>
          <w:rFonts w:ascii="Bookman Old Style" w:hAnsi="Bookman Old Style"/>
        </w:rPr>
      </w:pPr>
    </w:p>
    <w:p w:rsidR="00A97314" w:rsidRDefault="00A97314" w:rsidP="00150AA9">
      <w:pPr>
        <w:pStyle w:val="Default"/>
        <w:ind w:left="720" w:firstLine="720"/>
        <w:rPr>
          <w:rFonts w:ascii="Bookman Old Style" w:hAnsi="Bookman Old Style"/>
          <w:b/>
        </w:rPr>
      </w:pPr>
      <w:r w:rsidRPr="00A97314">
        <w:rPr>
          <w:rFonts w:ascii="Bookman Old Style" w:hAnsi="Bookman Old Style"/>
          <w:b/>
        </w:rPr>
        <w:t>Vision of this policy</w:t>
      </w:r>
    </w:p>
    <w:p w:rsidR="00A97314" w:rsidRPr="00A97314" w:rsidRDefault="00A97314" w:rsidP="008308BA">
      <w:pPr>
        <w:pStyle w:val="Default"/>
        <w:rPr>
          <w:rFonts w:ascii="Bookman Old Style" w:hAnsi="Bookman Old Style"/>
          <w:b/>
        </w:rPr>
      </w:pPr>
    </w:p>
    <w:p w:rsidR="008308BA" w:rsidRDefault="008308BA" w:rsidP="008308BA">
      <w:pPr>
        <w:pStyle w:val="Default"/>
        <w:rPr>
          <w:rFonts w:ascii="Bookman Old Style" w:hAnsi="Bookman Old Style"/>
        </w:rPr>
      </w:pPr>
      <w:proofErr w:type="gramStart"/>
      <w:r w:rsidRPr="00A97314">
        <w:rPr>
          <w:rFonts w:ascii="Bookman Old Style" w:hAnsi="Bookman Old Style"/>
        </w:rPr>
        <w:t>improve</w:t>
      </w:r>
      <w:proofErr w:type="gramEnd"/>
      <w:r w:rsidRPr="00A97314">
        <w:rPr>
          <w:rFonts w:ascii="Bookman Old Style" w:hAnsi="Bookman Old Style"/>
        </w:rPr>
        <w:t xml:space="preserve"> quality, increase access, enhance diversity of learning methods and materials, include new categories of learners, foster both communication and collaboration skills, and build capacity of all those involved in providing education.”</w:t>
      </w:r>
    </w:p>
    <w:p w:rsidR="00150AA9" w:rsidRPr="00A97314" w:rsidRDefault="00150AA9" w:rsidP="008308BA">
      <w:pPr>
        <w:pStyle w:val="Default"/>
        <w:rPr>
          <w:rFonts w:ascii="Bookman Old Style" w:hAnsi="Bookman Old Style"/>
        </w:rPr>
      </w:pPr>
    </w:p>
    <w:p w:rsidR="008308BA" w:rsidRDefault="00150AA9" w:rsidP="008308BA">
      <w:pPr>
        <w:pStyle w:val="Defaul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150AA9">
        <w:rPr>
          <w:rFonts w:ascii="Bookman Old Style" w:hAnsi="Bookman Old Style"/>
          <w:b/>
        </w:rPr>
        <w:t>Goals</w:t>
      </w:r>
      <w:r>
        <w:rPr>
          <w:rFonts w:ascii="Bookman Old Style" w:hAnsi="Bookman Old Style"/>
          <w:b/>
        </w:rPr>
        <w:t xml:space="preserve"> of ICT policy in education</w:t>
      </w:r>
    </w:p>
    <w:p w:rsidR="00150AA9" w:rsidRPr="00150AA9" w:rsidRDefault="00150AA9" w:rsidP="008308BA">
      <w:pPr>
        <w:pStyle w:val="Default"/>
        <w:rPr>
          <w:rFonts w:ascii="Bookman Old Style" w:hAnsi="Bookman Old Style"/>
          <w:b/>
        </w:rPr>
      </w:pPr>
    </w:p>
    <w:p w:rsidR="008308BA" w:rsidRPr="00A97314" w:rsidRDefault="008308BA" w:rsidP="008308BA">
      <w:pPr>
        <w:pStyle w:val="Default"/>
        <w:rPr>
          <w:rFonts w:ascii="Bookman Old Style" w:hAnsi="Bookman Old Style"/>
        </w:rPr>
      </w:pPr>
      <w:r w:rsidRPr="00A97314">
        <w:rPr>
          <w:rFonts w:ascii="Bookman Old Style" w:hAnsi="Bookman Old Style"/>
        </w:rPr>
        <w:t>The overall goal of this ICT in Education policy is to further access</w:t>
      </w:r>
      <w:r w:rsidR="00150AA9">
        <w:rPr>
          <w:rFonts w:ascii="Bookman Old Style" w:hAnsi="Bookman Old Style"/>
        </w:rPr>
        <w:t>, equity, quality and relevance</w:t>
      </w:r>
      <w:r w:rsidRPr="00A97314">
        <w:rPr>
          <w:rFonts w:ascii="Bookman Old Style" w:hAnsi="Bookman Old Style"/>
        </w:rPr>
        <w:t>.</w:t>
      </w:r>
      <w:r w:rsidR="00150AA9">
        <w:rPr>
          <w:rFonts w:ascii="Bookman Old Style" w:hAnsi="Bookman Old Style"/>
        </w:rPr>
        <w:t xml:space="preserve"> </w:t>
      </w:r>
      <w:r w:rsidRPr="00A97314">
        <w:rPr>
          <w:rFonts w:ascii="Bookman Old Style" w:hAnsi="Bookman Old Style"/>
        </w:rPr>
        <w:t>This policy's strategic goal is to encourage programmes and projects that will maximize on the benefits of ICT in providing universal access and quality education for all</w:t>
      </w:r>
      <w:r w:rsidR="00150AA9">
        <w:rPr>
          <w:rFonts w:ascii="Bookman Old Style" w:hAnsi="Bookman Old Style"/>
        </w:rPr>
        <w:t>.</w:t>
      </w:r>
    </w:p>
    <w:p w:rsidR="008308BA" w:rsidRPr="00A97314" w:rsidRDefault="008308BA" w:rsidP="008308BA">
      <w:pPr>
        <w:pStyle w:val="Default"/>
        <w:rPr>
          <w:rFonts w:ascii="Bookman Old Style" w:hAnsi="Bookman Old Style"/>
        </w:rPr>
      </w:pPr>
    </w:p>
    <w:p w:rsidR="008308BA" w:rsidRDefault="005607F8" w:rsidP="005607F8">
      <w:pPr>
        <w:pStyle w:val="Default"/>
        <w:ind w:left="720" w:firstLine="720"/>
        <w:rPr>
          <w:rFonts w:ascii="Bookman Old Style" w:hAnsi="Bookman Old Style"/>
          <w:b/>
        </w:rPr>
      </w:pPr>
      <w:r w:rsidRPr="005607F8">
        <w:rPr>
          <w:rFonts w:ascii="Bookman Old Style" w:hAnsi="Bookman Old Style"/>
          <w:b/>
        </w:rPr>
        <w:t>Objectives of this policy</w:t>
      </w:r>
    </w:p>
    <w:p w:rsidR="005607F8" w:rsidRPr="005607F8" w:rsidRDefault="005607F8" w:rsidP="005607F8">
      <w:pPr>
        <w:pStyle w:val="Default"/>
        <w:ind w:left="720" w:firstLine="720"/>
        <w:rPr>
          <w:rFonts w:ascii="Bookman Old Style" w:hAnsi="Bookman Old Style"/>
          <w:b/>
        </w:rPr>
      </w:pPr>
    </w:p>
    <w:p w:rsidR="008308BA" w:rsidRPr="00A97314" w:rsidRDefault="008308BA" w:rsidP="005607F8">
      <w:pPr>
        <w:pStyle w:val="Default"/>
        <w:numPr>
          <w:ilvl w:val="0"/>
          <w:numId w:val="2"/>
        </w:numPr>
        <w:rPr>
          <w:rFonts w:ascii="Bookman Old Style" w:hAnsi="Bookman Old Style"/>
        </w:rPr>
      </w:pPr>
      <w:r w:rsidRPr="00A97314">
        <w:rPr>
          <w:rFonts w:ascii="Bookman Old Style" w:hAnsi="Bookman Old Style"/>
        </w:rPr>
        <w:t>Develop a competent &amp; relevant ICT professional base to meet industry needs</w:t>
      </w:r>
    </w:p>
    <w:p w:rsidR="008308BA" w:rsidRPr="00A97314" w:rsidRDefault="008308BA" w:rsidP="005607F8">
      <w:pPr>
        <w:pStyle w:val="Default"/>
        <w:numPr>
          <w:ilvl w:val="0"/>
          <w:numId w:val="2"/>
        </w:numPr>
        <w:rPr>
          <w:rFonts w:ascii="Bookman Old Style" w:hAnsi="Bookman Old Style"/>
        </w:rPr>
      </w:pPr>
      <w:r w:rsidRPr="00A97314">
        <w:rPr>
          <w:rFonts w:ascii="Bookman Old Style" w:hAnsi="Bookman Old Style"/>
        </w:rPr>
        <w:t>Increase ICT penetration and usage at all educational levels</w:t>
      </w:r>
    </w:p>
    <w:p w:rsidR="008308BA" w:rsidRPr="00A97314" w:rsidRDefault="008308BA" w:rsidP="005607F8">
      <w:pPr>
        <w:pStyle w:val="Default"/>
        <w:numPr>
          <w:ilvl w:val="0"/>
          <w:numId w:val="2"/>
        </w:numPr>
        <w:rPr>
          <w:rFonts w:ascii="Bookman Old Style" w:hAnsi="Bookman Old Style"/>
        </w:rPr>
      </w:pPr>
      <w:r w:rsidRPr="00A97314">
        <w:rPr>
          <w:rFonts w:ascii="Bookman Old Style" w:hAnsi="Bookman Old Style"/>
        </w:rPr>
        <w:t>Develop Education leadership and teachers’ capacity and capability in and through ICT</w:t>
      </w:r>
    </w:p>
    <w:p w:rsidR="00FA6839" w:rsidRPr="00A97314" w:rsidRDefault="00FA6839" w:rsidP="005607F8">
      <w:pPr>
        <w:pStyle w:val="Default"/>
        <w:numPr>
          <w:ilvl w:val="0"/>
          <w:numId w:val="3"/>
        </w:numPr>
        <w:rPr>
          <w:rFonts w:ascii="Bookman Old Style" w:hAnsi="Bookman Old Style"/>
        </w:rPr>
      </w:pPr>
      <w:r w:rsidRPr="00A97314">
        <w:rPr>
          <w:rFonts w:ascii="Bookman Old Style" w:hAnsi="Bookman Old Style"/>
        </w:rPr>
        <w:t>Enhance teaching, learning &amp; research through ICT integration in HLIs</w:t>
      </w:r>
    </w:p>
    <w:p w:rsidR="00FA6839" w:rsidRDefault="00392092" w:rsidP="00392092">
      <w:pPr>
        <w:pStyle w:val="Default"/>
        <w:ind w:left="720" w:firstLine="720"/>
        <w:rPr>
          <w:rFonts w:ascii="Bookman Old Style" w:hAnsi="Bookman Old Style"/>
          <w:b/>
        </w:rPr>
      </w:pPr>
      <w:r w:rsidRPr="00392092">
        <w:rPr>
          <w:rFonts w:ascii="Bookman Old Style" w:hAnsi="Bookman Old Style"/>
          <w:b/>
        </w:rPr>
        <w:t>Challenges of this policy</w:t>
      </w:r>
    </w:p>
    <w:p w:rsidR="00392092" w:rsidRPr="00392092" w:rsidRDefault="00392092" w:rsidP="00392092">
      <w:pPr>
        <w:pStyle w:val="Default"/>
        <w:ind w:left="720" w:firstLine="720"/>
        <w:rPr>
          <w:rFonts w:ascii="Bookman Old Style" w:hAnsi="Bookman Old Style"/>
          <w:b/>
        </w:rPr>
      </w:pPr>
    </w:p>
    <w:p w:rsidR="00FA6839" w:rsidRPr="00392092" w:rsidRDefault="00FA6839" w:rsidP="008308BA">
      <w:pPr>
        <w:pStyle w:val="Default"/>
        <w:rPr>
          <w:rFonts w:ascii="Bookman Old Style" w:hAnsi="Bookman Old Style"/>
          <w:i/>
        </w:rPr>
      </w:pPr>
      <w:r w:rsidRPr="00A97314">
        <w:rPr>
          <w:rFonts w:ascii="Bookman Old Style" w:hAnsi="Bookman Old Style"/>
        </w:rPr>
        <w:t>The major challenges identified included</w:t>
      </w:r>
      <w:r w:rsidRPr="00392092">
        <w:rPr>
          <w:rFonts w:ascii="Bookman Old Style" w:hAnsi="Bookman Old Style"/>
          <w:i/>
        </w:rPr>
        <w:t>: inadequate infrastructure; high power costs; equipment; and connectivity costs. The absence of a culture around the use of ICT also prevented the widespread adoption of such tools in education, as did the limited availability of digital content, expertise and project coordination</w:t>
      </w:r>
      <w:r w:rsidR="00392092" w:rsidRPr="00392092">
        <w:rPr>
          <w:rFonts w:ascii="Bookman Old Style" w:hAnsi="Bookman Old Style"/>
          <w:i/>
        </w:rPr>
        <w:t>.</w:t>
      </w:r>
    </w:p>
    <w:p w:rsidR="008308BA" w:rsidRPr="00A97314" w:rsidRDefault="008308BA">
      <w:pPr>
        <w:rPr>
          <w:rFonts w:ascii="Bookman Old Style" w:hAnsi="Bookman Old Style"/>
          <w:sz w:val="24"/>
          <w:szCs w:val="24"/>
        </w:rPr>
      </w:pPr>
    </w:p>
    <w:sectPr w:rsidR="008308BA" w:rsidRPr="00A97314" w:rsidSect="00E760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65588"/>
    <w:multiLevelType w:val="hybridMultilevel"/>
    <w:tmpl w:val="1018E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A66B5"/>
    <w:multiLevelType w:val="hybridMultilevel"/>
    <w:tmpl w:val="7C2C4A4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C54686E"/>
    <w:multiLevelType w:val="hybridMultilevel"/>
    <w:tmpl w:val="B56A2F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8BA"/>
    <w:rsid w:val="000D7514"/>
    <w:rsid w:val="00150AA9"/>
    <w:rsid w:val="0030748F"/>
    <w:rsid w:val="00392092"/>
    <w:rsid w:val="005607F8"/>
    <w:rsid w:val="008308BA"/>
    <w:rsid w:val="00A97314"/>
    <w:rsid w:val="00AD2BA2"/>
    <w:rsid w:val="00E760A8"/>
    <w:rsid w:val="00FA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08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MINUS</dc:creator>
  <cp:lastModifiedBy>MINUS</cp:lastModifiedBy>
  <cp:revision>6</cp:revision>
  <dcterms:created xsi:type="dcterms:W3CDTF">2017-12-30T12:19:00Z</dcterms:created>
  <dcterms:modified xsi:type="dcterms:W3CDTF">2017-12-30T13:07:00Z</dcterms:modified>
</cp:coreProperties>
</file>