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3F" w:rsidRDefault="00C1283F" w:rsidP="00C1283F">
      <w:pPr>
        <w:autoSpaceDE w:val="0"/>
        <w:autoSpaceDN w:val="0"/>
        <w:adjustRightInd w:val="0"/>
        <w:spacing w:after="0" w:line="240" w:lineRule="auto"/>
        <w:jc w:val="both"/>
        <w:rPr>
          <w:rFonts w:ascii="Times New Roman" w:eastAsiaTheme="minorHAnsi" w:hAnsi="Times New Roman"/>
          <w:b/>
          <w:sz w:val="28"/>
          <w:szCs w:val="28"/>
        </w:rPr>
      </w:pPr>
      <w:r>
        <w:rPr>
          <w:rFonts w:ascii="Times New Roman" w:hAnsi="Times New Roman"/>
          <w:b/>
          <w:sz w:val="28"/>
          <w:szCs w:val="28"/>
        </w:rPr>
        <w:t>Consider how you would implement the spirit of the policies at both national level and at classroom level?</w:t>
      </w:r>
    </w:p>
    <w:p w:rsidR="00C1283F" w:rsidRDefault="00C1283F" w:rsidP="00C1283F">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4"/>
          <w:szCs w:val="24"/>
        </w:rPr>
        <w:t>Competence based curriculum has the role of engaging dynamic and aligned to the future employment needs of the nation and the global economy; Challenges all young people to optimize their achievement; Promotes standards comparable with the highest internationally in terms of competencies, knowledge and skills.</w:t>
      </w:r>
    </w:p>
    <w:p w:rsidR="00C1283F" w:rsidRDefault="00C1283F" w:rsidP="00C1283F">
      <w:pPr>
        <w:autoSpaceDE w:val="0"/>
        <w:autoSpaceDN w:val="0"/>
        <w:adjustRightInd w:val="0"/>
        <w:spacing w:after="0" w:line="240" w:lineRule="auto"/>
        <w:jc w:val="both"/>
        <w:rPr>
          <w:rFonts w:ascii="Times New Roman" w:hAnsi="Times New Roman"/>
          <w:b/>
          <w:sz w:val="32"/>
          <w:szCs w:val="32"/>
        </w:rPr>
      </w:pPr>
      <w:r>
        <w:rPr>
          <w:rFonts w:ascii="Times New Roman" w:hAnsi="Times New Roman"/>
          <w:b/>
          <w:sz w:val="32"/>
          <w:szCs w:val="32"/>
        </w:rPr>
        <w:t>a) Implementation at National level will be done in this ways:</w:t>
      </w:r>
    </w:p>
    <w:p w:rsidR="00C1283F" w:rsidRDefault="00C1283F" w:rsidP="00C1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with every new initiative, the implementation of the new curriculum will be carefully monitored so that any barriers to success can be identified and rapidly addressed. At agreed intervals the impact of the curriculum will be evaluated. Responsibility for monitoring and evaluation lies at every level of the education system from individual teachers through to the Ministry of Education.</w:t>
      </w:r>
    </w:p>
    <w:p w:rsidR="00C1283F" w:rsidRDefault="00C1283F" w:rsidP="00C128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following principles apply to the monitoring framework for the implementation of the curriculum:</w:t>
      </w:r>
    </w:p>
    <w:p w:rsidR="00C1283F" w:rsidRDefault="00C1283F" w:rsidP="00C1283F">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Monitoring indicators are to be collected and reported annually, through existing structures: schools, sector and district quality assurance or inspection units;</w:t>
      </w:r>
    </w:p>
    <w:p w:rsidR="00C1283F" w:rsidRDefault="00C1283F" w:rsidP="00C1283F">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indicators will focus on learning and teaching methodology, assessment approaches, utilization of instructional materials and the intended impact on the overall learning process;</w:t>
      </w:r>
    </w:p>
    <w:p w:rsidR="00C1283F" w:rsidRDefault="00C1283F" w:rsidP="00C1283F">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national department in charge of quality assurance or inspection will be responsible for the coordination of monitoring activities and ensuring regular evaluation of the monitoring reports;</w:t>
      </w:r>
    </w:p>
    <w:p w:rsidR="00C1283F" w:rsidRDefault="00C1283F" w:rsidP="00C1283F">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the initial stages the focus of monitoring and evaluation will necessarily be based upon students’ and teachers’ perceptions of the impact of the curriculum on learning and attitudes to learning. Once the curriculum has been in operation for a full cycle it will be possible to judge the impact of the curriculum by comparing outcomes using hard outcome measures.</w:t>
      </w:r>
    </w:p>
    <w:p w:rsidR="00C1283F" w:rsidRDefault="00C1283F" w:rsidP="00C1283F">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To train teachers and others in relate curriculum</w:t>
      </w:r>
    </w:p>
    <w:p w:rsidR="00C1283F" w:rsidRDefault="00C1283F" w:rsidP="00C1283F">
      <w:pPr>
        <w:autoSpaceDE w:val="0"/>
        <w:autoSpaceDN w:val="0"/>
        <w:adjustRightInd w:val="0"/>
        <w:spacing w:after="0" w:line="240" w:lineRule="auto"/>
        <w:jc w:val="both"/>
        <w:rPr>
          <w:rFonts w:ascii="Times New Roman" w:hAnsi="Times New Roman"/>
          <w:b/>
          <w:sz w:val="28"/>
          <w:szCs w:val="28"/>
        </w:rPr>
      </w:pPr>
      <w:r>
        <w:rPr>
          <w:rFonts w:ascii="Times New Roman" w:hAnsi="Times New Roman"/>
          <w:b/>
          <w:iCs/>
          <w:sz w:val="28"/>
          <w:szCs w:val="28"/>
        </w:rPr>
        <w:t xml:space="preserve">b) At classroom level: The </w:t>
      </w:r>
      <w:proofErr w:type="spellStart"/>
      <w:r>
        <w:rPr>
          <w:rFonts w:ascii="Times New Roman" w:hAnsi="Times New Roman"/>
          <w:b/>
          <w:iCs/>
          <w:sz w:val="28"/>
          <w:szCs w:val="28"/>
        </w:rPr>
        <w:t>sprit</w:t>
      </w:r>
      <w:proofErr w:type="spellEnd"/>
      <w:r>
        <w:rPr>
          <w:rFonts w:ascii="Times New Roman" w:hAnsi="Times New Roman"/>
          <w:b/>
          <w:iCs/>
          <w:sz w:val="28"/>
          <w:szCs w:val="28"/>
        </w:rPr>
        <w:t xml:space="preserve"> of implementing new curriculum will be done like that: every concern will do this,</w:t>
      </w:r>
    </w:p>
    <w:p w:rsidR="00C1283F" w:rsidRDefault="00C1283F" w:rsidP="00C1283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engage learners to participation in new curriculum activities</w:t>
      </w:r>
    </w:p>
    <w:p w:rsidR="00C1283F" w:rsidRDefault="00C1283F" w:rsidP="00C1283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present all learners with an appropriate degree of challenge;</w:t>
      </w:r>
    </w:p>
    <w:p w:rsidR="00C1283F" w:rsidRDefault="00C1283F" w:rsidP="00C1283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motivate learners to strive for higher levels of performance;</w:t>
      </w:r>
    </w:p>
    <w:p w:rsidR="00C1283F" w:rsidRDefault="00C1283F" w:rsidP="00C1283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eastAsia="Symbol-Identity-H" w:hAnsi="Times New Roman"/>
          <w:sz w:val="24"/>
          <w:szCs w:val="24"/>
        </w:rPr>
        <w:t>increase</w:t>
      </w:r>
      <w:r>
        <w:rPr>
          <w:rFonts w:ascii="Times New Roman" w:hAnsi="Times New Roman"/>
          <w:sz w:val="24"/>
          <w:szCs w:val="24"/>
        </w:rPr>
        <w:t xml:space="preserve"> learners’ sense of responsibility and of community;</w:t>
      </w:r>
    </w:p>
    <w:p w:rsidR="00C1283F" w:rsidRDefault="00C1283F" w:rsidP="00C1283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builds students’ confidence in their learning skills and positive attitudes to learning; and the extent to which:</w:t>
      </w:r>
    </w:p>
    <w:p w:rsidR="00C1283F" w:rsidRDefault="00C1283F" w:rsidP="00C1283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teachers feel they have the skills to deliver the new curriculum;</w:t>
      </w:r>
    </w:p>
    <w:p w:rsidR="00C1283F" w:rsidRDefault="00C1283F" w:rsidP="00C1283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students and teachers value the new textbooks as aids to teaching and learning;</w:t>
      </w:r>
    </w:p>
    <w:p w:rsidR="00C1283F" w:rsidRDefault="00C1283F" w:rsidP="00C1283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once learners have completed a full cycle their performance can be compared</w:t>
      </w:r>
    </w:p>
    <w:p w:rsidR="00C1283F" w:rsidRDefault="00C1283F" w:rsidP="00C1283F">
      <w:pPr>
        <w:jc w:val="both"/>
        <w:rPr>
          <w:rFonts w:ascii="Times New Roman" w:hAnsi="Times New Roman"/>
          <w:sz w:val="24"/>
          <w:szCs w:val="24"/>
        </w:rPr>
      </w:pPr>
      <w:r>
        <w:rPr>
          <w:rFonts w:ascii="Times New Roman" w:hAnsi="Times New Roman"/>
          <w:sz w:val="24"/>
          <w:szCs w:val="24"/>
        </w:rPr>
        <w:t>with those achieved prior to the introduction of the new curriculum.</w:t>
      </w:r>
    </w:p>
    <w:p w:rsidR="00C1283F" w:rsidRDefault="00C1283F" w:rsidP="00C1283F">
      <w:pPr>
        <w:jc w:val="both"/>
        <w:rPr>
          <w:rFonts w:ascii="Times New Roman" w:hAnsi="Times New Roman"/>
        </w:rPr>
      </w:pPr>
      <w:r>
        <w:rPr>
          <w:rFonts w:ascii="Times New Roman" w:hAnsi="Times New Roman"/>
        </w:rPr>
        <w:t xml:space="preserve">ICT tools will deliver new competence based curriculum by setting out principles, objectives and strategies to harness the innovation and cost-effective power of word-class educational technology tools and resources to push out the boundaries of education and improve quality, increase access, enhance diversity of learning methods and materials, include new categories of learners, foster both communication and collaboration skills and build capacity of all. Will also deliver when is enable educators and students to use ICT as a tool </w:t>
      </w:r>
      <w:r>
        <w:rPr>
          <w:rFonts w:ascii="Times New Roman" w:hAnsi="Times New Roman"/>
        </w:rPr>
        <w:lastRenderedPageBreak/>
        <w:t>to improve the quality of education in all subjects at all levels in teaching and learning practices. Will again support the emergence of teaching and pedagogical student-centered approaches as well as encourage research, communication and collaborative learning.</w:t>
      </w:r>
    </w:p>
    <w:p w:rsidR="00C1283F" w:rsidRDefault="00C1283F" w:rsidP="00C1283F"/>
    <w:p w:rsidR="00A2726F" w:rsidRDefault="00A2726F">
      <w:bookmarkStart w:id="0" w:name="_GoBack"/>
      <w:bookmarkEnd w:id="0"/>
    </w:p>
    <w:sectPr w:rsidR="00A27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19B1"/>
    <w:multiLevelType w:val="hybridMultilevel"/>
    <w:tmpl w:val="1B9ED0D0"/>
    <w:lvl w:ilvl="0" w:tplc="04090013">
      <w:start w:val="1"/>
      <w:numFmt w:val="upperRoman"/>
      <w:lvlText w:val="%1."/>
      <w:lvlJc w:val="righ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56566767"/>
    <w:multiLevelType w:val="hybridMultilevel"/>
    <w:tmpl w:val="C9E4E1D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3F"/>
    <w:rsid w:val="00A2726F"/>
    <w:rsid w:val="00C1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086FF-4872-4361-80B6-12117EC6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83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Company>Rwanda MINEDUC</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2017-12-15T09:12:00Z</dcterms:created>
  <dcterms:modified xsi:type="dcterms:W3CDTF">2017-12-15T09:13:00Z</dcterms:modified>
</cp:coreProperties>
</file>