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D6" w:rsidRDefault="00C87CB5">
      <w:r>
        <w:rPr>
          <w:rFonts w:ascii="Helvetica" w:hAnsi="Helvetica" w:cs="Arial"/>
          <w:color w:val="4A4A4A"/>
          <w:sz w:val="27"/>
          <w:szCs w:val="27"/>
        </w:rPr>
        <w:t xml:space="preserve">The publication of the new Education Sector Strategic Plan (ESSP) 2013/14-2017/18 marks the update of the ESSP 2010-2015 and alignment of plans for Rwanda's education sector in line with the Economic Development and Poverty Reduction Strategy (EDPRS 2). Education is a critical investment in our country’s future growth and development. This ESSP will inform and guide the development of the education sector during the next five years to ensure that the investments we are making in our children today supports our national </w:t>
      </w:r>
      <w:bookmarkStart w:id="0" w:name="_GoBack"/>
      <w:bookmarkEnd w:id="0"/>
      <w:r>
        <w:rPr>
          <w:rFonts w:ascii="Helvetica" w:hAnsi="Helvetica" w:cs="Arial"/>
          <w:color w:val="4A4A4A"/>
          <w:sz w:val="27"/>
          <w:szCs w:val="27"/>
        </w:rPr>
        <w:t>priorities and goals. Our plans are ambitious, but focused on addressing challenges and achieving results to provide our children with the skills and knowledge they need to become productive members of our society and economy. The concepts of universal equitable access and quality education provision underpin this ESSP, and will always occupy the most important place in the sector’s planning and implementation activities. The ESSP builds upon our national priority of making quality twelve-year basic education available for all our children and also reflects our overarching mission to make education at all levels more accessible and more relevant to our national needs. </w:t>
      </w:r>
    </w:p>
    <w:sectPr w:rsidR="001B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B5"/>
    <w:rsid w:val="001B61D6"/>
    <w:rsid w:val="0057615C"/>
    <w:rsid w:val="00C8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ange</cp:lastModifiedBy>
  <cp:revision>1</cp:revision>
  <dcterms:created xsi:type="dcterms:W3CDTF">2017-12-16T12:15:00Z</dcterms:created>
  <dcterms:modified xsi:type="dcterms:W3CDTF">2017-12-16T13:10:00Z</dcterms:modified>
</cp:coreProperties>
</file>