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529FB" w14:textId="77777777" w:rsidR="00413698" w:rsidRPr="00B330FF" w:rsidRDefault="00413698" w:rsidP="00447C25">
      <w:pPr>
        <w:pStyle w:val="Heading1"/>
        <w:rPr>
          <w:rFonts w:ascii="Arial Black" w:hAnsi="Arial Black"/>
          <w:lang w:val="en-GB"/>
        </w:rPr>
      </w:pPr>
      <w:r w:rsidRPr="00B330FF">
        <w:rPr>
          <w:rFonts w:ascii="Arial Black" w:hAnsi="Arial Black"/>
          <w:lang w:val="en-GB"/>
        </w:rPr>
        <w:t>Unit one: Geography of Rwanda</w:t>
      </w:r>
    </w:p>
    <w:p w14:paraId="5F1FF6B5" w14:textId="51C87C9E" w:rsidR="00E03CDA" w:rsidRPr="00B330FF" w:rsidRDefault="00413698">
      <w:pPr>
        <w:rPr>
          <w:sz w:val="28"/>
          <w:szCs w:val="28"/>
          <w:lang w:val="en-GB"/>
        </w:rPr>
      </w:pPr>
      <w:r w:rsidRPr="00B330FF">
        <w:rPr>
          <w:sz w:val="28"/>
          <w:szCs w:val="28"/>
          <w:lang w:val="en-GB"/>
        </w:rPr>
        <w:t>The tallest mountain in Rwanda is…</w:t>
      </w:r>
    </w:p>
    <w:p w14:paraId="35E23259" w14:textId="3653587D" w:rsidR="00413698" w:rsidRPr="00B330FF" w:rsidRDefault="00413698">
      <w:pPr>
        <w:rPr>
          <w:sz w:val="28"/>
          <w:szCs w:val="28"/>
          <w:lang w:val="en-GB"/>
        </w:rPr>
      </w:pPr>
      <w:r w:rsidRPr="00B330FF">
        <w:rPr>
          <w:sz w:val="28"/>
          <w:szCs w:val="28"/>
          <w:lang w:val="en-GB"/>
        </w:rPr>
        <w:t xml:space="preserve">A. </w:t>
      </w:r>
      <w:proofErr w:type="spellStart"/>
      <w:r w:rsidRPr="00B330FF">
        <w:rPr>
          <w:sz w:val="28"/>
          <w:szCs w:val="28"/>
          <w:lang w:val="en-GB"/>
        </w:rPr>
        <w:t>Marenga</w:t>
      </w:r>
      <w:proofErr w:type="spellEnd"/>
    </w:p>
    <w:p w14:paraId="56BAA3CD" w14:textId="77416613" w:rsidR="00413698" w:rsidRPr="00B330FF" w:rsidRDefault="00413698">
      <w:pPr>
        <w:rPr>
          <w:sz w:val="28"/>
          <w:szCs w:val="28"/>
          <w:lang w:val="en-GB"/>
        </w:rPr>
      </w:pPr>
      <w:r w:rsidRPr="00B330FF">
        <w:rPr>
          <w:sz w:val="28"/>
          <w:szCs w:val="28"/>
          <w:lang w:val="en-GB"/>
        </w:rPr>
        <w:t xml:space="preserve">B. </w:t>
      </w:r>
      <w:proofErr w:type="spellStart"/>
      <w:r w:rsidRPr="00B330FF">
        <w:rPr>
          <w:sz w:val="28"/>
          <w:szCs w:val="28"/>
          <w:lang w:val="en-GB"/>
        </w:rPr>
        <w:t>Kabuye</w:t>
      </w:r>
      <w:proofErr w:type="spellEnd"/>
    </w:p>
    <w:p w14:paraId="28753C15" w14:textId="77ED9F18" w:rsidR="00413698" w:rsidRPr="00B330FF" w:rsidRDefault="00413698">
      <w:pPr>
        <w:rPr>
          <w:sz w:val="28"/>
          <w:szCs w:val="28"/>
          <w:lang w:val="en-GB"/>
        </w:rPr>
      </w:pPr>
      <w:r w:rsidRPr="00B330FF">
        <w:rPr>
          <w:sz w:val="28"/>
          <w:szCs w:val="28"/>
          <w:lang w:val="en-GB"/>
        </w:rPr>
        <w:t>C. Mount Karisimbi</w:t>
      </w:r>
    </w:p>
    <w:p w14:paraId="0296A993" w14:textId="20352A07" w:rsidR="00413698" w:rsidRPr="00B330FF" w:rsidRDefault="00413698">
      <w:pPr>
        <w:rPr>
          <w:sz w:val="28"/>
          <w:szCs w:val="28"/>
          <w:lang w:val="en-GB"/>
        </w:rPr>
      </w:pPr>
      <w:r w:rsidRPr="00B330FF">
        <w:rPr>
          <w:sz w:val="28"/>
          <w:szCs w:val="28"/>
          <w:lang w:val="en-GB"/>
        </w:rPr>
        <w:t xml:space="preserve">D. Mont </w:t>
      </w:r>
      <w:proofErr w:type="spellStart"/>
      <w:r w:rsidRPr="00B330FF">
        <w:rPr>
          <w:sz w:val="28"/>
          <w:szCs w:val="28"/>
          <w:lang w:val="en-GB"/>
        </w:rPr>
        <w:t>Muwogo</w:t>
      </w:r>
      <w:proofErr w:type="spellEnd"/>
    </w:p>
    <w:p w14:paraId="3299FFEC" w14:textId="7ACE4605" w:rsidR="00413698" w:rsidRDefault="00413698">
      <w:pPr>
        <w:rPr>
          <w:lang w:val="en-GB"/>
        </w:rPr>
      </w:pPr>
      <w:r>
        <w:rPr>
          <w:lang w:val="en-GB"/>
        </w:rPr>
        <w:t>Good question but it is assessing knowledge of the content of the unit, not the student’s English language skills</w:t>
      </w:r>
      <w:r w:rsidR="00B330FF">
        <w:rPr>
          <w:lang w:val="en-GB"/>
        </w:rPr>
        <w:t>.</w:t>
      </w:r>
      <w:r w:rsidR="008030AA">
        <w:rPr>
          <w:lang w:val="en-GB"/>
        </w:rPr>
        <w:t xml:space="preserve"> It is ok to have a small number of questions like this, but not too many.</w:t>
      </w:r>
    </w:p>
    <w:p w14:paraId="7E9110D9" w14:textId="56612D0B" w:rsidR="00413698" w:rsidRDefault="00413698">
      <w:pPr>
        <w:rPr>
          <w:lang w:val="en-GB"/>
        </w:rPr>
      </w:pPr>
      <w:r>
        <w:rPr>
          <w:lang w:val="en-GB"/>
        </w:rPr>
        <w:t>Th</w:t>
      </w:r>
      <w:r w:rsidR="00B330FF">
        <w:rPr>
          <w:lang w:val="en-GB"/>
        </w:rPr>
        <w:t>e following question</w:t>
      </w:r>
      <w:r>
        <w:rPr>
          <w:lang w:val="en-GB"/>
        </w:rPr>
        <w:t xml:space="preserve"> is a way to assess </w:t>
      </w:r>
      <w:r w:rsidR="00B330FF">
        <w:rPr>
          <w:lang w:val="en-GB"/>
        </w:rPr>
        <w:t>a learning objective linked to English Language from Unit one (present perfect tense), that uses Geography of Rwanda as the context but doesn’t assess it.</w:t>
      </w:r>
    </w:p>
    <w:p w14:paraId="75419CD7" w14:textId="62FA371F" w:rsidR="00B330FF" w:rsidRPr="008030AA" w:rsidRDefault="00B330FF">
      <w:pPr>
        <w:rPr>
          <w:b/>
          <w:sz w:val="28"/>
          <w:szCs w:val="28"/>
          <w:lang w:val="en-GB"/>
        </w:rPr>
      </w:pPr>
      <w:r w:rsidRPr="008030AA">
        <w:rPr>
          <w:b/>
          <w:sz w:val="28"/>
          <w:szCs w:val="28"/>
          <w:lang w:val="en-GB"/>
        </w:rPr>
        <w:t>Drop down</w:t>
      </w:r>
      <w:r w:rsidR="008030AA" w:rsidRPr="008030AA">
        <w:rPr>
          <w:b/>
          <w:sz w:val="28"/>
          <w:szCs w:val="28"/>
          <w:lang w:val="en-GB"/>
        </w:rPr>
        <w:t xml:space="preserve"> format</w:t>
      </w:r>
      <w:r w:rsidRPr="008030AA">
        <w:rPr>
          <w:b/>
          <w:sz w:val="28"/>
          <w:szCs w:val="28"/>
          <w:lang w:val="en-GB"/>
        </w:rPr>
        <w:t>:</w:t>
      </w:r>
    </w:p>
    <w:p w14:paraId="1288DEDA" w14:textId="7CD4FE07" w:rsidR="00B330FF" w:rsidRDefault="00413698">
      <w:pPr>
        <w:rPr>
          <w:sz w:val="28"/>
          <w:szCs w:val="28"/>
          <w:lang w:val="en-GB"/>
        </w:rPr>
      </w:pPr>
      <w:r w:rsidRPr="00B330FF">
        <w:rPr>
          <w:sz w:val="28"/>
          <w:szCs w:val="28"/>
          <w:lang w:val="en-GB"/>
        </w:rPr>
        <w:t>My cousin [has worked/have worked/ will work/ could work] near Mount Karisimbi for the past five years</w:t>
      </w:r>
      <w:r w:rsidR="00CD215F">
        <w:rPr>
          <w:sz w:val="28"/>
          <w:szCs w:val="28"/>
          <w:lang w:val="en-GB"/>
        </w:rPr>
        <w:t>.</w:t>
      </w:r>
    </w:p>
    <w:p w14:paraId="707C5CF7" w14:textId="7F1A35B3" w:rsidR="00B330FF" w:rsidRDefault="00B330F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Or </w:t>
      </w:r>
      <w:proofErr w:type="gramStart"/>
      <w:r w:rsidRPr="008030AA">
        <w:rPr>
          <w:b/>
          <w:sz w:val="28"/>
          <w:szCs w:val="28"/>
          <w:lang w:val="en-GB"/>
        </w:rPr>
        <w:t>Multiple choice</w:t>
      </w:r>
      <w:proofErr w:type="gramEnd"/>
      <w:r w:rsidR="008030AA" w:rsidRPr="008030AA">
        <w:rPr>
          <w:b/>
          <w:sz w:val="28"/>
          <w:szCs w:val="28"/>
          <w:lang w:val="en-GB"/>
        </w:rPr>
        <w:t xml:space="preserve"> format:</w:t>
      </w:r>
    </w:p>
    <w:p w14:paraId="5111F73C" w14:textId="1B17765D" w:rsidR="00B330FF" w:rsidRDefault="00B330FF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Choose the sentence with the correct tense.</w:t>
      </w:r>
    </w:p>
    <w:p w14:paraId="0FC10FAA" w14:textId="3BE0932E" w:rsidR="00B330FF" w:rsidRDefault="00B330FF" w:rsidP="00B330FF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B330FF">
        <w:rPr>
          <w:sz w:val="28"/>
          <w:szCs w:val="28"/>
          <w:lang w:val="en-GB"/>
        </w:rPr>
        <w:t xml:space="preserve">My cousin </w:t>
      </w:r>
      <w:proofErr w:type="gramStart"/>
      <w:r w:rsidRPr="00B330FF">
        <w:rPr>
          <w:sz w:val="28"/>
          <w:szCs w:val="28"/>
          <w:lang w:val="en-GB"/>
        </w:rPr>
        <w:t>have</w:t>
      </w:r>
      <w:proofErr w:type="gramEnd"/>
      <w:r w:rsidRPr="00B330FF">
        <w:rPr>
          <w:sz w:val="28"/>
          <w:szCs w:val="28"/>
          <w:lang w:val="en-GB"/>
        </w:rPr>
        <w:t xml:space="preserve"> worked</w:t>
      </w:r>
      <w:r>
        <w:rPr>
          <w:sz w:val="28"/>
          <w:szCs w:val="28"/>
          <w:lang w:val="en-GB"/>
        </w:rPr>
        <w:t xml:space="preserve"> </w:t>
      </w:r>
      <w:r w:rsidRPr="00B330FF">
        <w:rPr>
          <w:sz w:val="28"/>
          <w:szCs w:val="28"/>
          <w:lang w:val="en-GB"/>
        </w:rPr>
        <w:t>near Mount Karisimbi for the past five years</w:t>
      </w:r>
      <w:r>
        <w:rPr>
          <w:sz w:val="28"/>
          <w:szCs w:val="28"/>
          <w:lang w:val="en-GB"/>
        </w:rPr>
        <w:t>.</w:t>
      </w:r>
    </w:p>
    <w:p w14:paraId="541DAD4D" w14:textId="317B1298" w:rsidR="00B330FF" w:rsidRPr="00B330FF" w:rsidRDefault="00B330FF" w:rsidP="00B330FF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B330FF">
        <w:rPr>
          <w:sz w:val="28"/>
          <w:szCs w:val="28"/>
          <w:lang w:val="en-GB"/>
        </w:rPr>
        <w:t>My cousin</w:t>
      </w:r>
      <w:r>
        <w:rPr>
          <w:sz w:val="28"/>
          <w:szCs w:val="28"/>
          <w:lang w:val="en-GB"/>
        </w:rPr>
        <w:t xml:space="preserve"> </w:t>
      </w:r>
      <w:r w:rsidRPr="00B330FF">
        <w:rPr>
          <w:sz w:val="28"/>
          <w:szCs w:val="28"/>
          <w:lang w:val="en-GB"/>
        </w:rPr>
        <w:t>will work</w:t>
      </w:r>
      <w:r>
        <w:rPr>
          <w:sz w:val="28"/>
          <w:szCs w:val="28"/>
          <w:lang w:val="en-GB"/>
        </w:rPr>
        <w:t xml:space="preserve"> </w:t>
      </w:r>
      <w:r w:rsidRPr="00B330FF">
        <w:rPr>
          <w:sz w:val="28"/>
          <w:szCs w:val="28"/>
          <w:lang w:val="en-GB"/>
        </w:rPr>
        <w:t>near Mount Karisimbi for the past five years</w:t>
      </w:r>
      <w:r>
        <w:rPr>
          <w:sz w:val="28"/>
          <w:szCs w:val="28"/>
          <w:lang w:val="en-GB"/>
        </w:rPr>
        <w:t>.</w:t>
      </w:r>
    </w:p>
    <w:p w14:paraId="75BFD225" w14:textId="5985249D" w:rsidR="00B330FF" w:rsidRPr="00B330FF" w:rsidRDefault="00B330FF" w:rsidP="00B330FF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B330FF">
        <w:rPr>
          <w:sz w:val="28"/>
          <w:szCs w:val="28"/>
          <w:lang w:val="en-GB"/>
        </w:rPr>
        <w:t>My cousin has worked near Mount Karisimbi for the past five years</w:t>
      </w:r>
      <w:r>
        <w:rPr>
          <w:sz w:val="28"/>
          <w:szCs w:val="28"/>
          <w:lang w:val="en-GB"/>
        </w:rPr>
        <w:t>.</w:t>
      </w:r>
    </w:p>
    <w:p w14:paraId="091B370B" w14:textId="16A2DF6E" w:rsidR="00B330FF" w:rsidRPr="00B330FF" w:rsidRDefault="00B330FF" w:rsidP="00B330FF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B330FF">
        <w:rPr>
          <w:sz w:val="28"/>
          <w:szCs w:val="28"/>
          <w:lang w:val="en-GB"/>
        </w:rPr>
        <w:t>My cousin could work</w:t>
      </w:r>
      <w:r>
        <w:rPr>
          <w:sz w:val="28"/>
          <w:szCs w:val="28"/>
          <w:lang w:val="en-GB"/>
        </w:rPr>
        <w:t xml:space="preserve"> n</w:t>
      </w:r>
      <w:r w:rsidRPr="00B330FF">
        <w:rPr>
          <w:sz w:val="28"/>
          <w:szCs w:val="28"/>
          <w:lang w:val="en-GB"/>
        </w:rPr>
        <w:t>ear Mou</w:t>
      </w:r>
      <w:bookmarkStart w:id="0" w:name="_GoBack"/>
      <w:bookmarkEnd w:id="0"/>
      <w:r w:rsidRPr="00B330FF">
        <w:rPr>
          <w:sz w:val="28"/>
          <w:szCs w:val="28"/>
          <w:lang w:val="en-GB"/>
        </w:rPr>
        <w:t>nt Karisimbi for the past five years</w:t>
      </w:r>
      <w:r>
        <w:rPr>
          <w:sz w:val="28"/>
          <w:szCs w:val="28"/>
          <w:lang w:val="en-GB"/>
        </w:rPr>
        <w:t>.</w:t>
      </w:r>
    </w:p>
    <w:p w14:paraId="420A6BFC" w14:textId="77777777" w:rsidR="00B330FF" w:rsidRPr="00B330FF" w:rsidRDefault="00B330FF" w:rsidP="00B330FF">
      <w:pPr>
        <w:pStyle w:val="ListParagraph"/>
        <w:rPr>
          <w:sz w:val="28"/>
          <w:szCs w:val="28"/>
          <w:lang w:val="en-GB"/>
        </w:rPr>
      </w:pPr>
    </w:p>
    <w:tbl>
      <w:tblPr>
        <w:tblpPr w:leftFromText="180" w:rightFromText="180" w:vertAnchor="text" w:horzAnchor="margin" w:tblpX="-423" w:tblpY="-554"/>
        <w:tblW w:w="141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7"/>
        <w:gridCol w:w="13038"/>
      </w:tblGrid>
      <w:tr w:rsidR="00E03CDA" w:rsidRPr="009F480D" w14:paraId="0EC05A94" w14:textId="77777777" w:rsidTr="002654BD">
        <w:trPr>
          <w:trHeight w:val="584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40703" w14:textId="77777777" w:rsidR="00E03CDA" w:rsidRPr="009F480D" w:rsidRDefault="00E03CDA" w:rsidP="00265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F480D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n-GB" w:eastAsia="en-GB"/>
              </w:rPr>
              <w:lastRenderedPageBreak/>
              <w:t>Band 3</w:t>
            </w:r>
          </w:p>
          <w:p w14:paraId="084DF561" w14:textId="77777777" w:rsidR="00E03CDA" w:rsidRPr="009F480D" w:rsidRDefault="00E03CDA" w:rsidP="00265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F480D">
              <w:rPr>
                <w:rFonts w:ascii="Arial" w:eastAsia="Times New Roman" w:hAnsi="Arial" w:cs="Arial"/>
                <w:color w:val="000000" w:themeColor="text1"/>
                <w:kern w:val="24"/>
                <w:sz w:val="24"/>
                <w:szCs w:val="24"/>
                <w:lang w:val="en-GB" w:eastAsia="en-GB"/>
              </w:rPr>
              <w:t>(5-6 marks)</w:t>
            </w:r>
          </w:p>
        </w:tc>
        <w:tc>
          <w:tcPr>
            <w:tcW w:w="1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CB444F" w14:textId="65B24F2A" w:rsidR="00E03CDA" w:rsidRPr="00DA4EBD" w:rsidRDefault="00E03CDA" w:rsidP="002654BD">
            <w:pPr>
              <w:spacing w:after="120" w:line="240" w:lineRule="auto"/>
              <w:ind w:left="1406" w:hanging="1406"/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DA4EBD">
              <w:rPr>
                <w:rFonts w:eastAsiaTheme="minorEastAsia" w:hAnsi="Arial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Co</w:t>
            </w:r>
            <w:r w:rsidR="00EB716B">
              <w:rPr>
                <w:rFonts w:eastAsiaTheme="minorEastAsia" w:hAnsi="Arial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mposition</w:t>
            </w:r>
            <w:r w:rsidRPr="00DA4EBD">
              <w:rPr>
                <w:rFonts w:eastAsiaTheme="minorEastAsia" w:hAnsi="Arial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:</w:t>
            </w:r>
            <w:r w:rsidRPr="00DA4E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The student</w:t>
            </w:r>
            <w:r w:rsidRPr="00DA4E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’</w:t>
            </w:r>
            <w:r w:rsidRPr="00DA4E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s response is relevant</w:t>
            </w:r>
            <w:r w:rsidR="002654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and</w:t>
            </w:r>
            <w:r w:rsidRPr="00DA4E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detailed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;</w:t>
            </w:r>
            <w:r w:rsidRPr="00DA4E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it </w:t>
            </w:r>
            <w:r w:rsidRPr="00DA4E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includes a range of developed examples and/or ideas</w:t>
            </w:r>
            <w:r w:rsidR="002654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. It 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successfully engages the reader.</w:t>
            </w:r>
          </w:p>
          <w:p w14:paraId="5E085BC5" w14:textId="0E11D9A2" w:rsidR="00E03CDA" w:rsidRPr="00DA4EBD" w:rsidRDefault="00E03CDA" w:rsidP="002654BD">
            <w:pPr>
              <w:spacing w:after="120" w:line="240" w:lineRule="auto"/>
              <w:ind w:left="1418" w:hanging="1418"/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2F1EFB">
              <w:rPr>
                <w:rFonts w:eastAsiaTheme="minorEastAsia" w:hAnsi="Arial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Punctuation: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The student uses a r</w:t>
            </w:r>
            <w:r w:rsidRPr="002F1EFB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ange of punctuation</w:t>
            </w:r>
            <w:r w:rsidR="002654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</w:t>
            </w:r>
            <w:r w:rsidR="002654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(</w:t>
            </w:r>
            <w:proofErr w:type="spellStart"/>
            <w:r w:rsidR="002654BD" w:rsidRPr="002F1EFB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eg</w:t>
            </w:r>
            <w:proofErr w:type="spellEnd"/>
            <w:r w:rsidR="002654BD" w:rsidRPr="002F1EFB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brackets, dashes, colons</w:t>
            </w:r>
            <w:r w:rsidR="002654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)</w:t>
            </w:r>
            <w:r w:rsidRPr="002F1EFB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mostly</w:t>
            </w:r>
            <w:r w:rsidRPr="002F1EFB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correctly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with only occasional errors</w:t>
            </w:r>
            <w:r w:rsidR="002654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.</w:t>
            </w:r>
            <w:r w:rsidRPr="002F1EFB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</w:t>
            </w:r>
          </w:p>
          <w:p w14:paraId="01B582F1" w14:textId="5DD6C416" w:rsidR="00E03CDA" w:rsidRPr="006010D6" w:rsidRDefault="00E03CDA" w:rsidP="002654BD">
            <w:pPr>
              <w:autoSpaceDE w:val="0"/>
              <w:autoSpaceDN w:val="0"/>
              <w:adjustRightInd w:val="0"/>
              <w:spacing w:after="120" w:line="240" w:lineRule="auto"/>
              <w:ind w:left="1135" w:hanging="1135"/>
              <w:rPr>
                <w:rFonts w:ascii="Sabon-Roman" w:hAnsi="Sabon-Roman" w:cs="Sabon-Roman"/>
                <w:sz w:val="18"/>
                <w:szCs w:val="18"/>
                <w:lang w:val="en-GB"/>
              </w:rPr>
            </w:pPr>
            <w:r w:rsidRPr="006010D6">
              <w:rPr>
                <w:rFonts w:eastAsiaTheme="minorEastAsia" w:hAnsi="Arial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Grammar: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The student uses a range </w:t>
            </w:r>
            <w:r w:rsidRPr="006010D6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of verb forms 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mostly correctly a</w:t>
            </w:r>
            <w:r w:rsidRPr="006010D6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nd 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mostly </w:t>
            </w:r>
            <w:r w:rsidRPr="006010D6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maintains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a range of</w:t>
            </w:r>
            <w:r w:rsidRPr="006010D6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appropriate tense 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c</w:t>
            </w:r>
            <w:r w:rsidRPr="006010D6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hoice</w:t>
            </w:r>
            <w:r w:rsidR="002654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s</w:t>
            </w:r>
            <w:r w:rsidRPr="006010D6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. Additional words and phrases contribute to meaning, </w:t>
            </w:r>
            <w:proofErr w:type="spellStart"/>
            <w:r w:rsidRPr="006010D6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eg</w:t>
            </w:r>
            <w:proofErr w:type="spellEnd"/>
            <w:r w:rsidRPr="006010D6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adverbs (additionally).</w:t>
            </w:r>
          </w:p>
          <w:p w14:paraId="2B6CFA05" w14:textId="77777777" w:rsidR="00E03CDA" w:rsidRPr="009F480D" w:rsidRDefault="00E03CDA" w:rsidP="002654BD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DA4EBD">
              <w:rPr>
                <w:rFonts w:eastAsiaTheme="minorEastAsia" w:hAnsi="Arial"/>
                <w:b/>
                <w:color w:val="000000" w:themeColor="text1"/>
                <w:sz w:val="24"/>
                <w:szCs w:val="24"/>
                <w:lang w:eastAsia="en-GB"/>
              </w:rPr>
              <w:t>Spelling:</w:t>
            </w:r>
            <w:r w:rsidRPr="00DA4EBD">
              <w:rPr>
                <w:rFonts w:eastAsiaTheme="minorEastAsia" w:hAnsi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Theme="minorEastAsia" w:hAnsi="Arial"/>
                <w:color w:val="000000" w:themeColor="text1"/>
                <w:sz w:val="24"/>
                <w:szCs w:val="24"/>
                <w:lang w:eastAsia="en-GB"/>
              </w:rPr>
              <w:t>the student</w:t>
            </w:r>
            <w:r>
              <w:rPr>
                <w:rFonts w:eastAsiaTheme="minorEastAsia" w:hAnsi="Arial"/>
                <w:color w:val="000000" w:themeColor="text1"/>
                <w:sz w:val="24"/>
                <w:szCs w:val="24"/>
                <w:lang w:eastAsia="en-GB"/>
              </w:rPr>
              <w:t>’</w:t>
            </w:r>
            <w:r>
              <w:rPr>
                <w:rFonts w:eastAsiaTheme="minorEastAsia" w:hAnsi="Arial"/>
                <w:color w:val="000000" w:themeColor="text1"/>
                <w:sz w:val="24"/>
                <w:szCs w:val="24"/>
                <w:lang w:eastAsia="en-GB"/>
              </w:rPr>
              <w:t>s s</w:t>
            </w:r>
            <w:r w:rsidRPr="00DA4EBD">
              <w:rPr>
                <w:rFonts w:eastAsiaTheme="minorEastAsia" w:hAnsi="Arial"/>
                <w:color w:val="000000" w:themeColor="text1"/>
                <w:sz w:val="24"/>
                <w:szCs w:val="24"/>
                <w:lang w:eastAsia="en-GB"/>
              </w:rPr>
              <w:t>pelling is mostly correct, with only occasional errors.</w:t>
            </w:r>
          </w:p>
        </w:tc>
      </w:tr>
      <w:tr w:rsidR="00E03CDA" w:rsidRPr="009F480D" w14:paraId="6CDE4723" w14:textId="77777777" w:rsidTr="002654BD">
        <w:trPr>
          <w:trHeight w:val="584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F9232" w14:textId="77777777" w:rsidR="00E03CDA" w:rsidRPr="009F480D" w:rsidRDefault="00E03CDA" w:rsidP="00265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F480D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n-GB" w:eastAsia="en-GB"/>
              </w:rPr>
              <w:t>Band 2</w:t>
            </w:r>
          </w:p>
          <w:p w14:paraId="61784501" w14:textId="77777777" w:rsidR="00E03CDA" w:rsidRPr="009F480D" w:rsidRDefault="00E03CDA" w:rsidP="00265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F480D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n-GB" w:eastAsia="en-GB"/>
              </w:rPr>
              <w:t>(3-4 marks)</w:t>
            </w:r>
          </w:p>
        </w:tc>
        <w:tc>
          <w:tcPr>
            <w:tcW w:w="1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FC2415" w14:textId="587AABD4" w:rsidR="00E03CDA" w:rsidRPr="006010D6" w:rsidRDefault="00E03CDA" w:rsidP="002654BD">
            <w:pPr>
              <w:spacing w:after="120" w:line="240" w:lineRule="auto"/>
              <w:ind w:left="1406" w:hanging="1406"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DA4EBD">
              <w:rPr>
                <w:rFonts w:eastAsiaTheme="minorEastAsia" w:hAnsi="Arial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Co</w:t>
            </w:r>
            <w:r w:rsidR="00EB716B">
              <w:rPr>
                <w:rFonts w:eastAsiaTheme="minorEastAsia" w:hAnsi="Arial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mposition</w:t>
            </w:r>
            <w:r w:rsidRPr="00DA4EBD">
              <w:rPr>
                <w:rFonts w:eastAsiaTheme="minorEastAsia" w:hAnsi="Arial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:</w:t>
            </w:r>
            <w:r w:rsidRPr="00DA4E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The </w:t>
            </w:r>
            <w:r w:rsidRPr="0060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student’s response is mostly relevant with some detail</w:t>
            </w: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;</w:t>
            </w:r>
            <w:r w:rsidRPr="0060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it includes some well-chosen examples and/or ideas</w:t>
            </w:r>
            <w:r w:rsidR="002654BD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. It </w:t>
            </w: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makes a good attempt to engage the reader</w:t>
            </w:r>
            <w:r w:rsidRPr="0060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.</w:t>
            </w:r>
          </w:p>
          <w:p w14:paraId="2D0128F9" w14:textId="34D51BCB" w:rsidR="00E03CDA" w:rsidRPr="006010D6" w:rsidRDefault="00E03CDA" w:rsidP="002654BD">
            <w:pPr>
              <w:spacing w:after="120" w:line="240" w:lineRule="auto"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6010D6">
              <w:rPr>
                <w:rFonts w:eastAsiaTheme="minorEastAsia" w:cstheme="minorHAns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Punctuation: </w:t>
            </w:r>
            <w:r w:rsidRPr="0060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The student’s sentences are usually correctly punctuated; some commas</w:t>
            </w:r>
            <w:r w:rsidR="002654BD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are</w:t>
            </w:r>
            <w:r w:rsidRPr="0060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</w:t>
            </w:r>
            <w:r w:rsidR="002654BD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used to </w:t>
            </w:r>
            <w:r w:rsidRPr="0060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mark phrases or clauses.</w:t>
            </w:r>
          </w:p>
          <w:p w14:paraId="208DAF27" w14:textId="7B1DA3DA" w:rsidR="00E03CDA" w:rsidRPr="00E03CDA" w:rsidRDefault="00E03CDA" w:rsidP="002654BD">
            <w:pPr>
              <w:autoSpaceDE w:val="0"/>
              <w:autoSpaceDN w:val="0"/>
              <w:adjustRightInd w:val="0"/>
              <w:spacing w:after="120" w:line="240" w:lineRule="auto"/>
              <w:ind w:left="1123" w:hanging="1134"/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1C10D6">
              <w:rPr>
                <w:rFonts w:eastAsiaTheme="minorEastAsia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Grammar: </w:t>
            </w:r>
            <w:r w:rsidRPr="00E03CDA"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GB"/>
              </w:rPr>
              <w:t>The student’s s</w:t>
            </w:r>
            <w:r w:rsidRPr="00E03CDA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entences are mostly grammatically sound</w:t>
            </w:r>
            <w:r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; there is some variation in </w:t>
            </w:r>
            <w:r>
              <w:t>verb forms and t</w:t>
            </w:r>
            <w:r w:rsidRPr="00E03CDA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ense</w:t>
            </w:r>
            <w:r w:rsidR="002654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</w:t>
            </w:r>
            <w:r w:rsidRPr="00E03CDA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choice </w:t>
            </w:r>
            <w:r w:rsidR="002654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is </w:t>
            </w:r>
            <w:r w:rsidRPr="00E03CDA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generally appropriate.</w:t>
            </w:r>
          </w:p>
          <w:p w14:paraId="768524B6" w14:textId="1522641D" w:rsidR="00E03CDA" w:rsidRPr="009F480D" w:rsidRDefault="00E03CDA" w:rsidP="002654BD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6010D6">
              <w:rPr>
                <w:rFonts w:eastAsiaTheme="minorEastAsia" w:cstheme="minorHAnsi"/>
                <w:b/>
                <w:color w:val="000000" w:themeColor="text1"/>
                <w:sz w:val="24"/>
                <w:szCs w:val="24"/>
                <w:lang w:eastAsia="en-GB"/>
              </w:rPr>
              <w:t>Spelling:</w:t>
            </w:r>
            <w:r w:rsidRPr="006010D6"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GB"/>
              </w:rPr>
              <w:t xml:space="preserve"> The student’s spelling</w:t>
            </w:r>
            <w:r w:rsidRPr="00DA4EBD">
              <w:rPr>
                <w:rFonts w:eastAsiaTheme="minorEastAsia" w:hAnsi="Arial"/>
                <w:color w:val="000000" w:themeColor="text1"/>
                <w:sz w:val="24"/>
                <w:szCs w:val="24"/>
                <w:lang w:eastAsia="en-GB"/>
              </w:rPr>
              <w:t xml:space="preserve"> is usually correct, with errors for more complex or irregular words.</w:t>
            </w:r>
          </w:p>
        </w:tc>
      </w:tr>
      <w:tr w:rsidR="00E03CDA" w:rsidRPr="009F480D" w14:paraId="64DAFAE0" w14:textId="77777777" w:rsidTr="002654BD">
        <w:trPr>
          <w:trHeight w:val="584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5BEEA5" w14:textId="77777777" w:rsidR="00E03CDA" w:rsidRPr="009F480D" w:rsidRDefault="00E03CDA" w:rsidP="00265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F480D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n-GB" w:eastAsia="en-GB"/>
              </w:rPr>
              <w:t>Band 1</w:t>
            </w:r>
          </w:p>
          <w:p w14:paraId="2FDEFD32" w14:textId="77777777" w:rsidR="00E03CDA" w:rsidRPr="009F480D" w:rsidRDefault="00E03CDA" w:rsidP="00265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F480D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n-GB" w:eastAsia="en-GB"/>
              </w:rPr>
              <w:t>(1-2 marks)</w:t>
            </w:r>
          </w:p>
        </w:tc>
        <w:tc>
          <w:tcPr>
            <w:tcW w:w="1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A4250F" w14:textId="139579D4" w:rsidR="00E03CDA" w:rsidRPr="001C10D6" w:rsidRDefault="00E03CDA" w:rsidP="002654BD">
            <w:pPr>
              <w:spacing w:after="120" w:line="240" w:lineRule="auto"/>
              <w:ind w:left="1406" w:hanging="1406"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1C10D6">
              <w:rPr>
                <w:rFonts w:eastAsiaTheme="minorEastAsia" w:cstheme="minorHAns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Co</w:t>
            </w:r>
            <w:r w:rsidR="00EB716B">
              <w:rPr>
                <w:rFonts w:eastAsiaTheme="minorEastAsia" w:cstheme="minorHAns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mposition</w:t>
            </w:r>
            <w:r w:rsidRPr="001C10D6">
              <w:rPr>
                <w:rFonts w:eastAsiaTheme="minorEastAsia" w:cstheme="minorHAns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:</w:t>
            </w:r>
            <w:r w:rsidRPr="001C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The student’s response is simple and mainly descriptive</w:t>
            </w: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;</w:t>
            </w:r>
            <w:r w:rsidRPr="001C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there is a limited number of examples and/or ideas</w:t>
            </w:r>
            <w:r w:rsidR="002654BD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,</w:t>
            </w:r>
            <w:r w:rsidRPr="001C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but </w:t>
            </w: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some of </w:t>
            </w:r>
            <w:r w:rsidRPr="001C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these may be unclear or lack relevance.</w:t>
            </w: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There is a limited attempt to engage the reader</w:t>
            </w:r>
            <w:r w:rsidR="002654BD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.</w:t>
            </w:r>
          </w:p>
          <w:p w14:paraId="6C2E6545" w14:textId="34956D3C" w:rsidR="00E03CDA" w:rsidRPr="001C10D6" w:rsidRDefault="00E03CDA" w:rsidP="002654BD">
            <w:pPr>
              <w:spacing w:after="120" w:line="240" w:lineRule="auto"/>
              <w:ind w:left="1406" w:hanging="1405"/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1C10D6">
              <w:rPr>
                <w:rFonts w:eastAsiaTheme="minorEastAsia" w:cstheme="minorHAnsi"/>
                <w:b/>
                <w:color w:val="000000" w:themeColor="text1"/>
                <w:kern w:val="24"/>
                <w:sz w:val="24"/>
                <w:szCs w:val="24"/>
                <w:lang w:eastAsia="en-GB"/>
              </w:rPr>
              <w:t>Punctuation:</w:t>
            </w:r>
            <w:r w:rsidRPr="001C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The student uses full stops, capital letters, exclamation marks and question marks mostly correctly</w:t>
            </w:r>
            <w:r w:rsidR="002654BD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. However, </w:t>
            </w:r>
            <w:r w:rsidRPr="001C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there are frequent errors with other types of punctuation.</w:t>
            </w:r>
          </w:p>
          <w:p w14:paraId="4AF00A71" w14:textId="77777777" w:rsidR="00E03CDA" w:rsidRPr="001C10D6" w:rsidRDefault="00E03CDA" w:rsidP="002654BD">
            <w:pPr>
              <w:spacing w:after="120" w:line="240" w:lineRule="auto"/>
              <w:ind w:left="1135" w:hanging="1135"/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1C10D6">
              <w:rPr>
                <w:rFonts w:eastAsiaTheme="minorEastAsia" w:cstheme="minorHAnsi"/>
                <w:b/>
                <w:color w:val="000000" w:themeColor="text1"/>
                <w:sz w:val="24"/>
                <w:szCs w:val="24"/>
                <w:lang w:eastAsia="en-GB"/>
              </w:rPr>
              <w:t xml:space="preserve">Grammar: </w:t>
            </w:r>
            <w:r w:rsidRPr="001C10D6"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GB"/>
              </w:rPr>
              <w:t xml:space="preserve">The </w:t>
            </w:r>
            <w:r w:rsidRPr="001C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student uses simple connectives (</w:t>
            </w: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e</w:t>
            </w:r>
            <w:r w:rsidRPr="001C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.g. and, but, then) to link clauses. </w:t>
            </w: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S</w:t>
            </w:r>
            <w:r w:rsidRPr="001C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imple verb</w:t>
            </w:r>
            <w:r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forms and tenses are mostly correct, though there are frequent mistakes when attempting more complex ones</w:t>
            </w:r>
            <w:r w:rsidRPr="001C10D6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n-GB"/>
              </w:rPr>
              <w:t>.</w:t>
            </w:r>
          </w:p>
          <w:p w14:paraId="75CD6CFC" w14:textId="0B25DD72" w:rsidR="00E03CDA" w:rsidRPr="009F480D" w:rsidRDefault="00E03CDA" w:rsidP="002654BD">
            <w:pPr>
              <w:spacing w:after="120" w:line="240" w:lineRule="auto"/>
              <w:ind w:left="845" w:hanging="851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1C10D6">
              <w:rPr>
                <w:rFonts w:eastAsiaTheme="minorEastAsia" w:cstheme="minorHAnsi"/>
                <w:b/>
                <w:color w:val="000000" w:themeColor="text1"/>
                <w:sz w:val="24"/>
                <w:szCs w:val="24"/>
                <w:lang w:eastAsia="en-GB"/>
              </w:rPr>
              <w:t>Spelling:</w:t>
            </w:r>
            <w:r w:rsidRPr="001C10D6"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GB"/>
              </w:rPr>
              <w:t xml:space="preserve"> The student can spell most simple/regular words correctly, though there are frequent errors</w:t>
            </w:r>
            <w:r w:rsidR="002654BD"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GB"/>
              </w:rPr>
              <w:t xml:space="preserve"> when they attempt more complex words</w:t>
            </w:r>
            <w:r w:rsidRPr="001C10D6">
              <w:rPr>
                <w:rFonts w:eastAsiaTheme="minorEastAsia" w:cstheme="minorHAnsi"/>
                <w:color w:val="000000" w:themeColor="text1"/>
                <w:sz w:val="24"/>
                <w:szCs w:val="24"/>
                <w:lang w:eastAsia="en-GB"/>
              </w:rPr>
              <w:t>.</w:t>
            </w:r>
          </w:p>
        </w:tc>
      </w:tr>
      <w:tr w:rsidR="00E03CDA" w:rsidRPr="009F480D" w14:paraId="43C74BDE" w14:textId="77777777" w:rsidTr="002654BD">
        <w:trPr>
          <w:trHeight w:val="381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762FA" w14:textId="77777777" w:rsidR="00E03CDA" w:rsidRPr="009F480D" w:rsidRDefault="00E03CDA" w:rsidP="00265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9F480D">
              <w:rPr>
                <w:rFonts w:ascii="Arial" w:eastAsia="Times New Roman" w:hAnsi="Arial" w:cs="Arial"/>
                <w:color w:val="000000" w:themeColor="dark1"/>
                <w:kern w:val="24"/>
                <w:sz w:val="24"/>
                <w:szCs w:val="24"/>
                <w:lang w:val="en-GB" w:eastAsia="en-GB"/>
              </w:rPr>
              <w:t>0 Marks</w:t>
            </w:r>
          </w:p>
        </w:tc>
        <w:tc>
          <w:tcPr>
            <w:tcW w:w="1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CF779" w14:textId="77777777" w:rsidR="00E03CDA" w:rsidRPr="004E0062" w:rsidRDefault="00E03CDA" w:rsidP="002654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4E0062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No relevant content. </w:t>
            </w:r>
          </w:p>
          <w:p w14:paraId="37AEB0F4" w14:textId="11811C35" w:rsidR="00E03CDA" w:rsidRPr="004E0062" w:rsidRDefault="00E03CDA" w:rsidP="002654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4E0062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Spelling, punctuation and grammar </w:t>
            </w:r>
            <w:r w:rsidR="002654BD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make the writing </w:t>
            </w:r>
            <w:r w:rsidR="008030AA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hard to understand</w:t>
            </w:r>
            <w:r w:rsidR="00EB716B">
              <w:rPr>
                <w:rFonts w:eastAsiaTheme="minorEastAsia" w:hAnsi="Arial"/>
                <w:color w:val="000000" w:themeColor="text1"/>
                <w:kern w:val="24"/>
                <w:sz w:val="24"/>
                <w:szCs w:val="24"/>
                <w:lang w:eastAsia="en-GB"/>
              </w:rPr>
              <w:t>.</w:t>
            </w:r>
          </w:p>
        </w:tc>
      </w:tr>
      <w:tr w:rsidR="00E03CDA" w:rsidRPr="009F480D" w14:paraId="3C020077" w14:textId="77777777" w:rsidTr="002654BD">
        <w:tc>
          <w:tcPr>
            <w:tcW w:w="14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B66B93" w14:textId="6A5418CA" w:rsidR="00E03CDA" w:rsidRPr="009F480D" w:rsidRDefault="00E03CDA" w:rsidP="00265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DA4EBD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GB" w:eastAsia="en-GB"/>
              </w:rPr>
              <w:t>Students may refer to</w:t>
            </w:r>
            <w:r w:rsidRPr="009F480D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GB" w:eastAsia="en-GB"/>
              </w:rPr>
              <w:t>:</w:t>
            </w:r>
            <w:r w:rsidR="008030AA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GB" w:eastAsia="en-GB"/>
              </w:rPr>
              <w:t xml:space="preserve"> [Fill in some examples of the type of thing the student may refer to in their answer]</w:t>
            </w:r>
          </w:p>
          <w:p w14:paraId="2449BDC5" w14:textId="77777777" w:rsidR="00E03CDA" w:rsidRPr="009F480D" w:rsidRDefault="00E03CDA" w:rsidP="002654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</w:p>
        </w:tc>
      </w:tr>
      <w:tr w:rsidR="00E03CDA" w:rsidRPr="009F480D" w14:paraId="1812161F" w14:textId="77777777" w:rsidTr="002654BD">
        <w:tc>
          <w:tcPr>
            <w:tcW w:w="14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89D2A" w14:textId="27DC256D" w:rsidR="00E03CDA" w:rsidRPr="004E0062" w:rsidRDefault="00E03CDA" w:rsidP="002654B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dark1"/>
                <w:kern w:val="24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GB" w:eastAsia="en-GB"/>
              </w:rPr>
              <w:t xml:space="preserve">Marking guidance: </w:t>
            </w:r>
            <w:r>
              <w:rPr>
                <w:rFonts w:ascii="Arial" w:eastAsia="Times New Roman" w:hAnsi="Arial" w:cs="Arial"/>
                <w:bCs/>
                <w:color w:val="000000" w:themeColor="dark1"/>
                <w:kern w:val="24"/>
                <w:sz w:val="24"/>
                <w:szCs w:val="24"/>
                <w:lang w:val="en-GB" w:eastAsia="en-GB"/>
              </w:rPr>
              <w:t xml:space="preserve">Identify which band </w:t>
            </w:r>
            <w:r w:rsidRPr="00256173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24"/>
                <w:szCs w:val="24"/>
                <w:lang w:val="en-GB" w:eastAsia="en-GB"/>
              </w:rPr>
              <w:t>best</w:t>
            </w:r>
            <w:r>
              <w:rPr>
                <w:rFonts w:ascii="Arial" w:eastAsia="Times New Roman" w:hAnsi="Arial" w:cs="Arial"/>
                <w:bCs/>
                <w:color w:val="000000" w:themeColor="dark1"/>
                <w:kern w:val="24"/>
                <w:sz w:val="24"/>
                <w:szCs w:val="24"/>
                <w:lang w:val="en-GB" w:eastAsia="en-GB"/>
              </w:rPr>
              <w:t xml:space="preserve"> describes the student’s answer and then decide whether to award the upper or lower mark in the band based on how securely they meet </w:t>
            </w:r>
            <w:r w:rsidR="0021758A">
              <w:rPr>
                <w:rFonts w:ascii="Arial" w:eastAsia="Times New Roman" w:hAnsi="Arial" w:cs="Arial"/>
                <w:bCs/>
                <w:color w:val="000000" w:themeColor="dark1"/>
                <w:kern w:val="24"/>
                <w:sz w:val="24"/>
                <w:szCs w:val="24"/>
                <w:lang w:val="en-GB" w:eastAsia="en-GB"/>
              </w:rPr>
              <w:t>it.</w:t>
            </w:r>
          </w:p>
        </w:tc>
      </w:tr>
    </w:tbl>
    <w:p w14:paraId="558BEE0C" w14:textId="279042D9" w:rsidR="00413698" w:rsidRPr="00413698" w:rsidRDefault="00413698" w:rsidP="00EB716B">
      <w:pPr>
        <w:rPr>
          <w:lang w:val="en-GB"/>
        </w:rPr>
      </w:pPr>
    </w:p>
    <w:sectPr w:rsidR="00413698" w:rsidRPr="00413698" w:rsidSect="009F48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C2819"/>
    <w:multiLevelType w:val="hybridMultilevel"/>
    <w:tmpl w:val="E536E2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D3B35"/>
    <w:multiLevelType w:val="hybridMultilevel"/>
    <w:tmpl w:val="1E587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042F8"/>
    <w:multiLevelType w:val="hybridMultilevel"/>
    <w:tmpl w:val="A8C6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98"/>
    <w:rsid w:val="001C10D6"/>
    <w:rsid w:val="0021758A"/>
    <w:rsid w:val="00256173"/>
    <w:rsid w:val="002654BD"/>
    <w:rsid w:val="002F1EFB"/>
    <w:rsid w:val="00413698"/>
    <w:rsid w:val="00447C25"/>
    <w:rsid w:val="004E0062"/>
    <w:rsid w:val="005C4AA0"/>
    <w:rsid w:val="006010D6"/>
    <w:rsid w:val="00681043"/>
    <w:rsid w:val="006947C5"/>
    <w:rsid w:val="0071743D"/>
    <w:rsid w:val="008030AA"/>
    <w:rsid w:val="009002E5"/>
    <w:rsid w:val="009F480D"/>
    <w:rsid w:val="00A67AA1"/>
    <w:rsid w:val="00A75B0C"/>
    <w:rsid w:val="00B330FF"/>
    <w:rsid w:val="00BD34A9"/>
    <w:rsid w:val="00C9642C"/>
    <w:rsid w:val="00CD215F"/>
    <w:rsid w:val="00DA4EBD"/>
    <w:rsid w:val="00E03CDA"/>
    <w:rsid w:val="00EB716B"/>
    <w:rsid w:val="00F0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E42B"/>
  <w15:chartTrackingRefBased/>
  <w15:docId w15:val="{7A5BAC8F-4450-455E-8291-98DB80D3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47C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Wriberg</dc:creator>
  <cp:keywords/>
  <dc:description/>
  <cp:lastModifiedBy>Family Wriberg</cp:lastModifiedBy>
  <cp:revision>2</cp:revision>
  <dcterms:created xsi:type="dcterms:W3CDTF">2019-02-28T09:02:00Z</dcterms:created>
  <dcterms:modified xsi:type="dcterms:W3CDTF">2019-02-28T09:02:00Z</dcterms:modified>
</cp:coreProperties>
</file>