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A00" w:rsidRDefault="00996EC8">
      <w:r>
        <w:rPr>
          <w:rFonts w:ascii="Helvetica" w:hAnsi="Helvetica" w:cs="Helvetica"/>
          <w:color w:val="666666"/>
          <w:sz w:val="20"/>
          <w:szCs w:val="20"/>
          <w:shd w:val="clear" w:color="auto" w:fill="FFFAF2"/>
        </w:rPr>
        <w:t xml:space="preserve"> Project based learning has many different types of specific learning disabilities outlined and there is often no cure, but poses a lifelong challenge. Each student is unique with unique circumstances and is affected differently. The goal is to educate the student in what way works best for them and give them an understanding of what and how this affects them. </w:t>
      </w:r>
    </w:p>
    <w:sectPr w:rsidR="00101A00" w:rsidSect="00101A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96EC8"/>
    <w:rsid w:val="00101A00"/>
    <w:rsid w:val="00996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A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1</cp:revision>
  <dcterms:created xsi:type="dcterms:W3CDTF">2018-03-02T17:42:00Z</dcterms:created>
  <dcterms:modified xsi:type="dcterms:W3CDTF">2018-03-02T17:44:00Z</dcterms:modified>
</cp:coreProperties>
</file>